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50" w:rsidRDefault="00DD78EA" w:rsidP="0085009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D78EA">
        <w:rPr>
          <w:rFonts w:ascii="Times New Roman" w:hAnsi="Times New Roman" w:cs="Times New Roman"/>
          <w:sz w:val="24"/>
          <w:szCs w:val="24"/>
        </w:rPr>
        <w:t>Soal Indikator Asam Basa</w:t>
      </w:r>
    </w:p>
    <w:p w:rsidR="00850099" w:rsidRDefault="00850099" w:rsidP="0085009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728D2" w:rsidRDefault="009728D2" w:rsidP="0085009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A</w:t>
      </w:r>
    </w:p>
    <w:p w:rsidR="00850099" w:rsidRDefault="00850099" w:rsidP="00850099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data pengujian larutan dengan lakmus merah dan lakmus biru berikut!</w:t>
      </w:r>
    </w:p>
    <w:tbl>
      <w:tblPr>
        <w:tblStyle w:val="TableGrid"/>
        <w:tblW w:w="0" w:type="auto"/>
        <w:tblInd w:w="426" w:type="dxa"/>
        <w:tblLook w:val="04A0"/>
      </w:tblPr>
      <w:tblGrid>
        <w:gridCol w:w="1242"/>
        <w:gridCol w:w="1842"/>
        <w:gridCol w:w="1701"/>
      </w:tblGrid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Lakmus Merah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Lakmus Biru</w:t>
            </w:r>
          </w:p>
        </w:tc>
      </w:tr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</w:tr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</w:tr>
      <w:tr w:rsidR="00850099" w:rsidTr="00850099">
        <w:tc>
          <w:tcPr>
            <w:tcW w:w="12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842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</w:t>
            </w:r>
          </w:p>
        </w:tc>
        <w:tc>
          <w:tcPr>
            <w:tcW w:w="1701" w:type="dxa"/>
            <w:vAlign w:val="center"/>
          </w:tcPr>
          <w:p w:rsidR="00850099" w:rsidRDefault="00850099" w:rsidP="00850099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</w:tbl>
    <w:p w:rsidR="00850099" w:rsidRDefault="00850099" w:rsidP="00850099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 tersebut, larutan yang bersifat asam adalah....</w:t>
      </w:r>
    </w:p>
    <w:p w:rsidR="00850099" w:rsidRDefault="00850099" w:rsidP="0085009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dan S</w:t>
      </w:r>
    </w:p>
    <w:p w:rsidR="00850099" w:rsidRDefault="00850099" w:rsidP="0085009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dan T</w:t>
      </w:r>
    </w:p>
    <w:p w:rsidR="00850099" w:rsidRDefault="00850099" w:rsidP="0085009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dan T</w:t>
      </w:r>
    </w:p>
    <w:p w:rsidR="00850099" w:rsidRDefault="00850099" w:rsidP="0085009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dan S</w:t>
      </w:r>
    </w:p>
    <w:p w:rsidR="00850099" w:rsidRDefault="00850099" w:rsidP="0085009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dan R</w:t>
      </w:r>
    </w:p>
    <w:p w:rsidR="00850099" w:rsidRDefault="00850099" w:rsidP="00850099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850099" w:rsidRDefault="009728D2" w:rsidP="00850099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Trayek pH indikator bromtimol biru dan metil jingga adalah sebagai berikut.</w:t>
      </w:r>
    </w:p>
    <w:p w:rsidR="009728D2" w:rsidRDefault="009728D2" w:rsidP="009728D2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363953" cy="7549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21" cy="75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D2" w:rsidRDefault="009728D2" w:rsidP="009728D2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suatu larutan diberi indikator metil jingga maupun bromtimol biru menunjukkan warna kuning, maka perkiraan trayek pH larutan tersebut adalah....</w:t>
      </w:r>
    </w:p>
    <w:p w:rsidR="009728D2" w:rsidRDefault="009728D2" w:rsidP="009728D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4,4-6</w:t>
      </w:r>
    </w:p>
    <w:p w:rsidR="009728D2" w:rsidRDefault="009728D2" w:rsidP="009728D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</w:p>
    <w:p w:rsidR="009728D2" w:rsidRDefault="009728D2" w:rsidP="009728D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</w:t>
      </w:r>
    </w:p>
    <w:p w:rsidR="009728D2" w:rsidRDefault="009728D2" w:rsidP="009728D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</w:t>
      </w:r>
    </w:p>
    <w:p w:rsidR="009728D2" w:rsidRDefault="009728D2" w:rsidP="009728D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4,4-6</w:t>
      </w:r>
    </w:p>
    <w:p w:rsidR="009728D2" w:rsidRDefault="009728D2" w:rsidP="009728D2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9728D2" w:rsidRDefault="009728D2" w:rsidP="009728D2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trayek pH dan perubahan warna beberapa indikator adalah sebgai berikut.</w:t>
      </w:r>
    </w:p>
    <w:tbl>
      <w:tblPr>
        <w:tblStyle w:val="TableGrid"/>
        <w:tblW w:w="0" w:type="auto"/>
        <w:tblInd w:w="675" w:type="dxa"/>
        <w:tblLook w:val="04A0"/>
      </w:tblPr>
      <w:tblGrid>
        <w:gridCol w:w="2268"/>
        <w:gridCol w:w="2268"/>
        <w:gridCol w:w="2835"/>
      </w:tblGrid>
      <w:tr w:rsidR="009728D2" w:rsidTr="009728D2"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Trayek pH</w:t>
            </w:r>
          </w:p>
        </w:tc>
        <w:tc>
          <w:tcPr>
            <w:tcW w:w="2835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</w:tr>
      <w:tr w:rsidR="009728D2" w:rsidTr="009728D2"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 jingga</w:t>
            </w:r>
          </w:p>
        </w:tc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– 4,4</w:t>
            </w:r>
          </w:p>
        </w:tc>
        <w:tc>
          <w:tcPr>
            <w:tcW w:w="2835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 - kuning</w:t>
            </w:r>
          </w:p>
        </w:tc>
      </w:tr>
      <w:tr w:rsidR="009728D2" w:rsidTr="009728D2"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 merah</w:t>
            </w:r>
          </w:p>
        </w:tc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– 6,0</w:t>
            </w:r>
          </w:p>
        </w:tc>
        <w:tc>
          <w:tcPr>
            <w:tcW w:w="2835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 – kuning</w:t>
            </w:r>
          </w:p>
        </w:tc>
      </w:tr>
      <w:tr w:rsidR="009728D2" w:rsidTr="009728D2"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Bromtimol biru</w:t>
            </w:r>
          </w:p>
        </w:tc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– 7,6</w:t>
            </w:r>
          </w:p>
        </w:tc>
        <w:tc>
          <w:tcPr>
            <w:tcW w:w="2835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r w:rsidR="0077533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g- biru</w:t>
            </w:r>
          </w:p>
        </w:tc>
      </w:tr>
      <w:tr w:rsidR="009728D2" w:rsidTr="009728D2"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Fenolftalein</w:t>
            </w:r>
          </w:p>
        </w:tc>
        <w:tc>
          <w:tcPr>
            <w:tcW w:w="2268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8,2 - 10</w:t>
            </w:r>
          </w:p>
        </w:tc>
        <w:tc>
          <w:tcPr>
            <w:tcW w:w="2835" w:type="dxa"/>
            <w:vAlign w:val="center"/>
          </w:tcPr>
          <w:p w:rsidR="009728D2" w:rsidRDefault="009728D2" w:rsidP="009728D2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berwarna - merah</w:t>
            </w:r>
          </w:p>
        </w:tc>
      </w:tr>
    </w:tbl>
    <w:p w:rsidR="009728D2" w:rsidRDefault="009728D2" w:rsidP="009728D2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Warna yang terjadi jika larutan indikator diteteskan pada larutan Na</w:t>
      </w:r>
      <w:r w:rsidRPr="009728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9728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adalah....</w:t>
      </w:r>
    </w:p>
    <w:p w:rsidR="009728D2" w:rsidRDefault="009728D2" w:rsidP="009728D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metil jingga kuning, fenolftalein tidak berwarna</w:t>
      </w:r>
    </w:p>
    <w:p w:rsidR="009728D2" w:rsidRDefault="009728D2" w:rsidP="009728D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metil merah merah, fenolftalein merah</w:t>
      </w:r>
    </w:p>
    <w:p w:rsidR="009728D2" w:rsidRDefault="009728D2" w:rsidP="009728D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bromtimol biru biru, metil jingga kuning</w:t>
      </w:r>
    </w:p>
    <w:p w:rsidR="009728D2" w:rsidRDefault="009728D2" w:rsidP="009728D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bromtimol biru kuning, fenolftalein merah</w:t>
      </w:r>
    </w:p>
    <w:p w:rsidR="009728D2" w:rsidRDefault="009728D2" w:rsidP="009728D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metil jingga merah, fenolftalein merah</w:t>
      </w:r>
    </w:p>
    <w:p w:rsidR="009728D2" w:rsidRDefault="009728D2" w:rsidP="009728D2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9728D2" w:rsidRDefault="00775330" w:rsidP="009728D2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trayek perubahan warna indikator sebagai berikut.</w:t>
      </w:r>
    </w:p>
    <w:tbl>
      <w:tblPr>
        <w:tblStyle w:val="TableGrid"/>
        <w:tblW w:w="0" w:type="auto"/>
        <w:tblInd w:w="675" w:type="dxa"/>
        <w:tblLook w:val="04A0"/>
      </w:tblPr>
      <w:tblGrid>
        <w:gridCol w:w="2268"/>
        <w:gridCol w:w="2268"/>
        <w:gridCol w:w="2835"/>
      </w:tblGrid>
      <w:tr w:rsidR="00775330" w:rsidTr="000022DC"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Trayek pH</w:t>
            </w:r>
          </w:p>
        </w:tc>
        <w:tc>
          <w:tcPr>
            <w:tcW w:w="2835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</w:tr>
      <w:tr w:rsidR="00775330" w:rsidTr="000022DC"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 jingga</w:t>
            </w:r>
          </w:p>
        </w:tc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4,8</w:t>
            </w:r>
          </w:p>
        </w:tc>
        <w:tc>
          <w:tcPr>
            <w:tcW w:w="2835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 - kuning</w:t>
            </w:r>
          </w:p>
        </w:tc>
      </w:tr>
      <w:tr w:rsidR="00775330" w:rsidTr="000022DC"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Bromtimol biru</w:t>
            </w:r>
          </w:p>
        </w:tc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– 7,6</w:t>
            </w:r>
          </w:p>
        </w:tc>
        <w:tc>
          <w:tcPr>
            <w:tcW w:w="2835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Kuning- biru</w:t>
            </w:r>
          </w:p>
        </w:tc>
      </w:tr>
      <w:tr w:rsidR="00775330" w:rsidTr="000022DC"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Fenolftalein</w:t>
            </w:r>
          </w:p>
        </w:tc>
        <w:tc>
          <w:tcPr>
            <w:tcW w:w="2268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8,2 - 10</w:t>
            </w:r>
          </w:p>
        </w:tc>
        <w:tc>
          <w:tcPr>
            <w:tcW w:w="2835" w:type="dxa"/>
            <w:vAlign w:val="center"/>
          </w:tcPr>
          <w:p w:rsidR="00775330" w:rsidRDefault="00775330" w:rsidP="000022DC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berwarna - merah</w:t>
            </w:r>
          </w:p>
        </w:tc>
      </w:tr>
    </w:tbl>
    <w:p w:rsidR="00775330" w:rsidRDefault="00775330" w:rsidP="00775330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 air hujan menunjukkan.</w:t>
      </w:r>
    </w:p>
    <w:p w:rsidR="00775330" w:rsidRDefault="00775330" w:rsidP="00775330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Terhadap indik</w:t>
      </w:r>
      <w:r w:rsidR="00EF3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 metil jingga memberi warna kuning.</w:t>
      </w:r>
    </w:p>
    <w:p w:rsidR="00775330" w:rsidRDefault="00775330" w:rsidP="00775330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Terhadap indik</w:t>
      </w:r>
      <w:r w:rsidR="00EF3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 bromtimol biru memberi warna kuning.</w:t>
      </w:r>
    </w:p>
    <w:p w:rsidR="00775330" w:rsidRDefault="00775330" w:rsidP="00775330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Terhadap indik</w:t>
      </w:r>
      <w:r w:rsidR="00EF3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tor </w:t>
      </w:r>
      <w:r w:rsidR="00EF3E32">
        <w:rPr>
          <w:rFonts w:ascii="Times New Roman" w:hAnsi="Times New Roman" w:cs="Times New Roman"/>
          <w:sz w:val="24"/>
          <w:szCs w:val="24"/>
        </w:rPr>
        <w:t xml:space="preserve">fenolftalein </w:t>
      </w:r>
      <w:r>
        <w:rPr>
          <w:rFonts w:ascii="Times New Roman" w:hAnsi="Times New Roman" w:cs="Times New Roman"/>
          <w:sz w:val="24"/>
          <w:szCs w:val="24"/>
        </w:rPr>
        <w:t>memberi warna kuning.</w:t>
      </w:r>
    </w:p>
    <w:p w:rsidR="00EF3E32" w:rsidRDefault="00EF3E32" w:rsidP="00EF3E32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 ini menunjukkan bahwa pH air hujan itu adalah....</w:t>
      </w:r>
    </w:p>
    <w:p w:rsidR="00775330" w:rsidRDefault="00EF3E32" w:rsidP="00EF3E32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lebih kecil dari 3,1</w:t>
      </w:r>
    </w:p>
    <w:p w:rsidR="00EF3E32" w:rsidRDefault="00EF3E32" w:rsidP="00EF3E32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terletak antar pH 4,4 – 6,0</w:t>
      </w:r>
    </w:p>
    <w:p w:rsidR="00EF3E32" w:rsidRDefault="00EF3E32" w:rsidP="00EF3E32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lebih kecil dari 7,6</w:t>
      </w:r>
    </w:p>
    <w:p w:rsidR="00EF3E32" w:rsidRDefault="00EF3E32" w:rsidP="00EF3E32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terletak antara 7,6 – 8,0</w:t>
      </w:r>
    </w:p>
    <w:p w:rsidR="00EF3E32" w:rsidRDefault="00EF3E32" w:rsidP="00EF3E32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lebih besar dari 10,0</w:t>
      </w:r>
    </w:p>
    <w:p w:rsidR="00EF3E32" w:rsidRDefault="00EF3E32" w:rsidP="00EF3E32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EF3E32" w:rsidRDefault="00EF3E32" w:rsidP="00EF3E32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hasil pengujian larutan dengan kertas akmus merah dan biru.</w:t>
      </w:r>
    </w:p>
    <w:tbl>
      <w:tblPr>
        <w:tblStyle w:val="TableGrid"/>
        <w:tblW w:w="0" w:type="auto"/>
        <w:tblInd w:w="426" w:type="dxa"/>
        <w:tblLook w:val="04A0"/>
      </w:tblPr>
      <w:tblGrid>
        <w:gridCol w:w="2659"/>
        <w:gridCol w:w="850"/>
        <w:gridCol w:w="850"/>
        <w:gridCol w:w="850"/>
        <w:gridCol w:w="850"/>
        <w:gridCol w:w="850"/>
      </w:tblGrid>
      <w:tr w:rsidR="008D5D9A" w:rsidTr="008D5D9A">
        <w:tc>
          <w:tcPr>
            <w:tcW w:w="2659" w:type="dxa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8D5D9A" w:rsidTr="008D5D9A">
        <w:tc>
          <w:tcPr>
            <w:tcW w:w="2659" w:type="dxa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lakmus 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8D5D9A" w:rsidTr="008D5D9A">
        <w:tc>
          <w:tcPr>
            <w:tcW w:w="2659" w:type="dxa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lakmus biru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850" w:type="dxa"/>
            <w:vAlign w:val="center"/>
          </w:tcPr>
          <w:p w:rsidR="008D5D9A" w:rsidRDefault="008D5D9A" w:rsidP="008D5D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</w:tbl>
    <w:p w:rsidR="00EF3E32" w:rsidRDefault="008D5D9A" w:rsidP="008D5D9A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 tersebut, larutan yang mengandung OH</w:t>
      </w:r>
      <w:r w:rsidRPr="008D5D9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adalah....</w:t>
      </w:r>
    </w:p>
    <w:p w:rsidR="008D5D9A" w:rsidRDefault="008D5D9A" w:rsidP="008D5D9A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dan S</w:t>
      </w:r>
    </w:p>
    <w:p w:rsidR="008D5D9A" w:rsidRDefault="008D5D9A" w:rsidP="008D5D9A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dan S</w:t>
      </w:r>
    </w:p>
    <w:p w:rsidR="008D5D9A" w:rsidRDefault="008D5D9A" w:rsidP="008D5D9A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dan P</w:t>
      </w:r>
    </w:p>
    <w:p w:rsidR="008D5D9A" w:rsidRDefault="008D5D9A" w:rsidP="008D5D9A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dan T</w:t>
      </w:r>
    </w:p>
    <w:p w:rsidR="008D5D9A" w:rsidRDefault="008D5D9A" w:rsidP="008D5D9A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dan T</w:t>
      </w:r>
    </w:p>
    <w:p w:rsidR="008D5D9A" w:rsidRDefault="008D5D9A" w:rsidP="008D5D9A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8D5D9A" w:rsidRDefault="003E7088" w:rsidP="008D5D9A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Kertas lakmus merah akan berubah warnanya menjadi biru jika diteteskan larutan ....</w:t>
      </w:r>
    </w:p>
    <w:p w:rsidR="003E7088" w:rsidRDefault="003E7088" w:rsidP="003E7088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asam sulfat</w:t>
      </w:r>
    </w:p>
    <w:p w:rsidR="003E7088" w:rsidRDefault="003E7088" w:rsidP="003E7088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natrium klorida</w:t>
      </w:r>
    </w:p>
    <w:p w:rsidR="003E7088" w:rsidRDefault="003E7088" w:rsidP="003E7088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barium hidroksida</w:t>
      </w:r>
    </w:p>
    <w:p w:rsidR="003E7088" w:rsidRDefault="003E7088" w:rsidP="003E7088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asam cuka</w:t>
      </w:r>
    </w:p>
    <w:p w:rsidR="003E7088" w:rsidRDefault="003E7088" w:rsidP="003E7088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asam iodida</w:t>
      </w:r>
    </w:p>
    <w:p w:rsidR="003E7088" w:rsidRDefault="003E7088" w:rsidP="003E7088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E7088" w:rsidRDefault="003E7088" w:rsidP="003E7088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suatu percobaan diperol data sebagai berikut.</w:t>
      </w:r>
    </w:p>
    <w:tbl>
      <w:tblPr>
        <w:tblStyle w:val="TableGrid"/>
        <w:tblW w:w="0" w:type="auto"/>
        <w:tblInd w:w="426" w:type="dxa"/>
        <w:tblLook w:val="04A0"/>
      </w:tblPr>
      <w:tblGrid>
        <w:gridCol w:w="1100"/>
        <w:gridCol w:w="1134"/>
        <w:gridCol w:w="1276"/>
        <w:gridCol w:w="1163"/>
      </w:tblGrid>
      <w:tr w:rsidR="003E7088" w:rsidTr="003E7088">
        <w:tc>
          <w:tcPr>
            <w:tcW w:w="1100" w:type="dxa"/>
            <w:vMerge w:val="restart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1134" w:type="dxa"/>
            <w:vMerge w:val="restart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Nyala Lampu</w:t>
            </w:r>
          </w:p>
        </w:tc>
        <w:tc>
          <w:tcPr>
            <w:tcW w:w="2439" w:type="dxa"/>
            <w:gridSpan w:val="2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Indikator/ lakmus</w:t>
            </w:r>
          </w:p>
        </w:tc>
      </w:tr>
      <w:tr w:rsidR="003E7088" w:rsidTr="003E7088">
        <w:tc>
          <w:tcPr>
            <w:tcW w:w="1100" w:type="dxa"/>
            <w:vMerge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3E7088" w:rsidTr="003E7088">
        <w:tc>
          <w:tcPr>
            <w:tcW w:w="1100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3E7088" w:rsidTr="003E7088">
        <w:tc>
          <w:tcPr>
            <w:tcW w:w="1100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3E7088" w:rsidTr="003E7088">
        <w:tc>
          <w:tcPr>
            <w:tcW w:w="1100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</w:tr>
      <w:tr w:rsidR="003E7088" w:rsidTr="003E7088">
        <w:tc>
          <w:tcPr>
            <w:tcW w:w="1100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3E7088" w:rsidTr="003E7088">
        <w:tc>
          <w:tcPr>
            <w:tcW w:w="1100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1134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63" w:type="dxa"/>
            <w:vAlign w:val="center"/>
          </w:tcPr>
          <w:p w:rsidR="003E7088" w:rsidRDefault="003E7088" w:rsidP="003E7088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</w:tbl>
    <w:p w:rsidR="003E7088" w:rsidRDefault="003E7088" w:rsidP="003E7088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data tersebut larutan yang bersifat asam adalah....</w:t>
      </w:r>
    </w:p>
    <w:p w:rsidR="003E7088" w:rsidRDefault="003E7088" w:rsidP="003E7088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E7088" w:rsidRDefault="003E7088" w:rsidP="003E7088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3E7088" w:rsidRDefault="003E7088" w:rsidP="003E7088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3E7088" w:rsidRDefault="003E7088" w:rsidP="003E7088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3E7088" w:rsidRDefault="003E7088" w:rsidP="003E7088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3E7088" w:rsidRDefault="003E7088" w:rsidP="003E7088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3E7088" w:rsidRDefault="00C174D1" w:rsidP="003E7088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Suatu zat dapat digunakan sebagai inikator asam basa, jika zat tersebut ....</w:t>
      </w:r>
    </w:p>
    <w:p w:rsidR="00C174D1" w:rsidRDefault="00C174D1" w:rsidP="00C174D1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bereaksi dengan asam atau basa</w:t>
      </w:r>
    </w:p>
    <w:p w:rsidR="00C174D1" w:rsidRDefault="00C174D1" w:rsidP="00C174D1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terionisasi dalam larutan</w:t>
      </w:r>
    </w:p>
    <w:p w:rsidR="00C174D1" w:rsidRDefault="00C174D1" w:rsidP="00C174D1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 memberikan warna </w:t>
      </w:r>
      <w:r w:rsidR="00F04D7F">
        <w:rPr>
          <w:rFonts w:ascii="Times New Roman" w:hAnsi="Times New Roman" w:cs="Times New Roman"/>
          <w:sz w:val="24"/>
          <w:szCs w:val="24"/>
        </w:rPr>
        <w:t>yang berbeda dalam lingkungan asam dan basa</w:t>
      </w:r>
    </w:p>
    <w:p w:rsidR="00F04D7F" w:rsidRDefault="00F04D7F" w:rsidP="00C174D1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memberikan warna tertentu dalam asam tetapi tidak berwarna dalam basa</w:t>
      </w:r>
    </w:p>
    <w:p w:rsidR="00F04D7F" w:rsidRDefault="00F04D7F" w:rsidP="00C174D1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warna yang sama dalam lingkungan asam dan basa</w:t>
      </w:r>
    </w:p>
    <w:p w:rsidR="00F04D7F" w:rsidRDefault="00F04D7F" w:rsidP="00F04D7F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04D7F" w:rsidRDefault="00AB4F05" w:rsidP="00F04D7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pengujian terhadap beberapa larutan dengan kertas lakmus diperoleh data sebagai berikut.</w:t>
      </w:r>
    </w:p>
    <w:tbl>
      <w:tblPr>
        <w:tblStyle w:val="TableGrid"/>
        <w:tblW w:w="0" w:type="auto"/>
        <w:tblInd w:w="670" w:type="dxa"/>
        <w:tblLook w:val="04A0"/>
      </w:tblPr>
      <w:tblGrid>
        <w:gridCol w:w="1242"/>
        <w:gridCol w:w="1134"/>
        <w:gridCol w:w="1134"/>
      </w:tblGrid>
      <w:tr w:rsidR="00AB4F05" w:rsidTr="00AB4F05">
        <w:tc>
          <w:tcPr>
            <w:tcW w:w="1242" w:type="dxa"/>
            <w:vMerge w:val="restart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</w:p>
        </w:tc>
        <w:tc>
          <w:tcPr>
            <w:tcW w:w="2268" w:type="dxa"/>
            <w:gridSpan w:val="2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Warna Kertas Lakmus</w:t>
            </w:r>
          </w:p>
        </w:tc>
      </w:tr>
      <w:tr w:rsidR="00AB4F05" w:rsidTr="00AB4F05">
        <w:tc>
          <w:tcPr>
            <w:tcW w:w="1242" w:type="dxa"/>
            <w:vMerge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AB4F05" w:rsidTr="00AB4F05">
        <w:tc>
          <w:tcPr>
            <w:tcW w:w="1242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vAlign w:val="center"/>
          </w:tcPr>
          <w:p w:rsidR="00AB4F05" w:rsidRDefault="009201FC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B4F05">
              <w:rPr>
                <w:rFonts w:ascii="Times New Roman" w:hAnsi="Times New Roman" w:cs="Times New Roman"/>
                <w:sz w:val="24"/>
                <w:szCs w:val="24"/>
              </w:rPr>
              <w:t>erah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AB4F05" w:rsidTr="00AB4F05">
        <w:tc>
          <w:tcPr>
            <w:tcW w:w="1242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34" w:type="dxa"/>
            <w:vAlign w:val="center"/>
          </w:tcPr>
          <w:p w:rsidR="00AB4F05" w:rsidRDefault="009201FC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B4F05">
              <w:rPr>
                <w:rFonts w:ascii="Times New Roman" w:hAnsi="Times New Roman" w:cs="Times New Roman"/>
                <w:sz w:val="24"/>
                <w:szCs w:val="24"/>
              </w:rPr>
              <w:t>iru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  <w:tr w:rsidR="00AB4F05" w:rsidTr="00AB4F05">
        <w:tc>
          <w:tcPr>
            <w:tcW w:w="1242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B4F05" w:rsidRDefault="009201FC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B4F05">
              <w:rPr>
                <w:rFonts w:ascii="Times New Roman" w:hAnsi="Times New Roman" w:cs="Times New Roman"/>
                <w:sz w:val="24"/>
                <w:szCs w:val="24"/>
              </w:rPr>
              <w:t>erah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</w:tr>
      <w:tr w:rsidR="00AB4F05" w:rsidTr="00AB4F05">
        <w:tc>
          <w:tcPr>
            <w:tcW w:w="1242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34" w:type="dxa"/>
            <w:vAlign w:val="center"/>
          </w:tcPr>
          <w:p w:rsidR="00AB4F05" w:rsidRDefault="009201FC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B4F05">
              <w:rPr>
                <w:rFonts w:ascii="Times New Roman" w:hAnsi="Times New Roman" w:cs="Times New Roman"/>
                <w:sz w:val="24"/>
                <w:szCs w:val="24"/>
              </w:rPr>
              <w:t>erah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</w:p>
        </w:tc>
      </w:tr>
      <w:tr w:rsidR="00AB4F05" w:rsidTr="00AB4F05">
        <w:tc>
          <w:tcPr>
            <w:tcW w:w="1242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34" w:type="dxa"/>
            <w:vAlign w:val="center"/>
          </w:tcPr>
          <w:p w:rsidR="00AB4F05" w:rsidRDefault="009201FC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B4F05">
              <w:rPr>
                <w:rFonts w:ascii="Times New Roman" w:hAnsi="Times New Roman" w:cs="Times New Roman"/>
                <w:sz w:val="24"/>
                <w:szCs w:val="24"/>
              </w:rPr>
              <w:t>iru</w:t>
            </w:r>
          </w:p>
        </w:tc>
        <w:tc>
          <w:tcPr>
            <w:tcW w:w="1134" w:type="dxa"/>
            <w:vAlign w:val="center"/>
          </w:tcPr>
          <w:p w:rsidR="00AB4F05" w:rsidRDefault="00AB4F05" w:rsidP="00AB4F05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</w:p>
        </w:tc>
      </w:tr>
    </w:tbl>
    <w:p w:rsidR="00AB4F05" w:rsidRDefault="00AB4F05" w:rsidP="00AB4F05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Larutan yang mengandung ion 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lebih besar daripada ion H</w:t>
      </w:r>
      <w:r w:rsidRPr="00AB4F0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adalah....</w:t>
      </w:r>
    </w:p>
    <w:p w:rsidR="00AB4F05" w:rsidRDefault="00AB4F05" w:rsidP="00AB4F05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dan Y</w:t>
      </w:r>
    </w:p>
    <w:p w:rsidR="00AB4F05" w:rsidRDefault="00AB4F05" w:rsidP="00AB4F05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 Z</w:t>
      </w:r>
    </w:p>
    <w:p w:rsidR="00AB4F05" w:rsidRDefault="00AB4F05" w:rsidP="00AB4F05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dan Z</w:t>
      </w:r>
    </w:p>
    <w:p w:rsidR="00AB4F05" w:rsidRDefault="00AB4F05" w:rsidP="00AB4F05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dan Y</w:t>
      </w:r>
    </w:p>
    <w:p w:rsidR="00AB4F05" w:rsidRDefault="00AB4F05" w:rsidP="00AB4F05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dan Z</w:t>
      </w:r>
    </w:p>
    <w:p w:rsidR="00AB4F05" w:rsidRDefault="00AB4F05" w:rsidP="00AB4F05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D4204" w:rsidRDefault="005D4204" w:rsidP="005D4204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Ali meneteskan beberapa tetes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fenolftalein dalam campuran 25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asam etanoat 0,2 M dan 20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natrium hidroksida 0,4 M di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erlenmeyer. Campuran tersebut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kemudian digoncang. Warna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campuran di dalam erlenmeyer 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adalah ….</w:t>
      </w:r>
    </w:p>
    <w:p w:rsidR="005D4204" w:rsidRDefault="005D4204" w:rsidP="005D4204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merah jambu</w:t>
      </w:r>
    </w:p>
    <w:p w:rsidR="005D4204" w:rsidRDefault="005D4204" w:rsidP="005D4204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tidak berwarna</w:t>
      </w:r>
    </w:p>
    <w:p w:rsidR="005D4204" w:rsidRDefault="005D4204" w:rsidP="005D4204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kuning</w:t>
      </w:r>
    </w:p>
    <w:p w:rsidR="005D4204" w:rsidRDefault="005D4204" w:rsidP="005D4204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biru</w:t>
      </w:r>
    </w:p>
    <w:p w:rsidR="00AB4F05" w:rsidRPr="005D4204" w:rsidRDefault="005D4204" w:rsidP="005D4204">
      <w:pPr>
        <w:pStyle w:val="ListParagraph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jingga</w:t>
      </w:r>
    </w:p>
    <w:p w:rsidR="005D4204" w:rsidRDefault="005D4204" w:rsidP="005D420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D4204" w:rsidRDefault="005D4204" w:rsidP="005D420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B</w:t>
      </w:r>
    </w:p>
    <w:p w:rsidR="005D4204" w:rsidRDefault="005D4204" w:rsidP="005D4204">
      <w:pPr>
        <w:pStyle w:val="ListParagraph"/>
        <w:numPr>
          <w:ilvl w:val="0"/>
          <w:numId w:val="12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D4204">
        <w:rPr>
          <w:rFonts w:ascii="Times New Roman" w:hAnsi="Times New Roman" w:cs="Times New Roman"/>
          <w:sz w:val="24"/>
          <w:szCs w:val="24"/>
        </w:rPr>
        <w:t>pabila suatu larutan X diuji harga pH-nya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dengan menggunakan indikator metil jingga, ternyata didapatkan hasil: metil jingga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04">
        <w:rPr>
          <w:rFonts w:ascii="Times New Roman" w:hAnsi="Times New Roman" w:cs="Times New Roman"/>
          <w:sz w:val="24"/>
          <w:szCs w:val="24"/>
        </w:rPr>
        <w:t>berwarna kuning, metil merah berwarna kuning, dan fenolftalein tidak berwarna.</w:t>
      </w:r>
    </w:p>
    <w:p w:rsidR="005D4204" w:rsidRDefault="005D4204" w:rsidP="005D4204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Berapa pH larutan X tersebut? Gambarkan dengan diagram!</w:t>
      </w:r>
    </w:p>
    <w:p w:rsidR="005D4204" w:rsidRDefault="005D4204" w:rsidP="005D4204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Apakah sifat larutan tersebut?</w:t>
      </w:r>
    </w:p>
    <w:p w:rsidR="005D4204" w:rsidRPr="005D4204" w:rsidRDefault="005D4204" w:rsidP="005D4204">
      <w:pPr>
        <w:pStyle w:val="ListParagraph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D4204">
        <w:rPr>
          <w:rFonts w:ascii="Times New Roman" w:hAnsi="Times New Roman" w:cs="Times New Roman"/>
          <w:sz w:val="24"/>
          <w:szCs w:val="24"/>
        </w:rPr>
        <w:t>Perkirakan konsentrasi H</w:t>
      </w:r>
      <w:r w:rsidRPr="005D420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D4204">
        <w:rPr>
          <w:rFonts w:ascii="Times New Roman" w:hAnsi="Times New Roman" w:cs="Times New Roman"/>
          <w:sz w:val="24"/>
          <w:szCs w:val="24"/>
        </w:rPr>
        <w:t xml:space="preserve"> dalam 100 mL larutan X!</w:t>
      </w:r>
    </w:p>
    <w:sectPr w:rsidR="005D4204" w:rsidRPr="005D4204" w:rsidSect="0011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08"/>
    <w:multiLevelType w:val="hybridMultilevel"/>
    <w:tmpl w:val="ED684DE4"/>
    <w:lvl w:ilvl="0" w:tplc="DF44E2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3526DC"/>
    <w:multiLevelType w:val="hybridMultilevel"/>
    <w:tmpl w:val="ECC039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BF5"/>
    <w:multiLevelType w:val="hybridMultilevel"/>
    <w:tmpl w:val="167E5F30"/>
    <w:lvl w:ilvl="0" w:tplc="6F14B4E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6F1F39"/>
    <w:multiLevelType w:val="hybridMultilevel"/>
    <w:tmpl w:val="9B4C4FB8"/>
    <w:lvl w:ilvl="0" w:tplc="A6627BB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C532B0"/>
    <w:multiLevelType w:val="hybridMultilevel"/>
    <w:tmpl w:val="F704E334"/>
    <w:lvl w:ilvl="0" w:tplc="63181BB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D3350B"/>
    <w:multiLevelType w:val="hybridMultilevel"/>
    <w:tmpl w:val="B6FC8B1E"/>
    <w:lvl w:ilvl="0" w:tplc="E78A56E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8C2BD3"/>
    <w:multiLevelType w:val="hybridMultilevel"/>
    <w:tmpl w:val="C93ECDD2"/>
    <w:lvl w:ilvl="0" w:tplc="F4EC98A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296249"/>
    <w:multiLevelType w:val="hybridMultilevel"/>
    <w:tmpl w:val="415840DC"/>
    <w:lvl w:ilvl="0" w:tplc="E5AA3F7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4C185B"/>
    <w:multiLevelType w:val="hybridMultilevel"/>
    <w:tmpl w:val="15AA6E2C"/>
    <w:lvl w:ilvl="0" w:tplc="B64ABE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B55699"/>
    <w:multiLevelType w:val="hybridMultilevel"/>
    <w:tmpl w:val="CAC80E66"/>
    <w:lvl w:ilvl="0" w:tplc="EF50759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053A15"/>
    <w:multiLevelType w:val="hybridMultilevel"/>
    <w:tmpl w:val="4496A334"/>
    <w:lvl w:ilvl="0" w:tplc="C3844ABA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522AB4"/>
    <w:multiLevelType w:val="hybridMultilevel"/>
    <w:tmpl w:val="0FFEC0B8"/>
    <w:lvl w:ilvl="0" w:tplc="AAA894E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345B23"/>
    <w:multiLevelType w:val="hybridMultilevel"/>
    <w:tmpl w:val="837EE3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57C53"/>
    <w:multiLevelType w:val="hybridMultilevel"/>
    <w:tmpl w:val="D7DC8DF2"/>
    <w:lvl w:ilvl="0" w:tplc="A52C1E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DD78EA"/>
    <w:rsid w:val="00111050"/>
    <w:rsid w:val="00197DF6"/>
    <w:rsid w:val="001C2604"/>
    <w:rsid w:val="003510F9"/>
    <w:rsid w:val="003E7088"/>
    <w:rsid w:val="005D4204"/>
    <w:rsid w:val="00775330"/>
    <w:rsid w:val="00850099"/>
    <w:rsid w:val="008D5D9A"/>
    <w:rsid w:val="009201FC"/>
    <w:rsid w:val="009728D2"/>
    <w:rsid w:val="00AA67DC"/>
    <w:rsid w:val="00AB4F05"/>
    <w:rsid w:val="00C174D1"/>
    <w:rsid w:val="00DD78EA"/>
    <w:rsid w:val="00E47829"/>
    <w:rsid w:val="00EF3E32"/>
    <w:rsid w:val="00F04D7F"/>
    <w:rsid w:val="00F5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99"/>
    <w:pPr>
      <w:ind w:left="720"/>
      <w:contextualSpacing/>
    </w:pPr>
  </w:style>
  <w:style w:type="table" w:styleId="TableGrid">
    <w:name w:val="Table Grid"/>
    <w:basedOn w:val="TableNormal"/>
    <w:uiPriority w:val="59"/>
    <w:rsid w:val="0085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Diyah</dc:creator>
  <cp:lastModifiedBy>Diyah</cp:lastModifiedBy>
  <cp:revision>9</cp:revision>
  <dcterms:created xsi:type="dcterms:W3CDTF">2017-11-14T11:25:00Z</dcterms:created>
  <dcterms:modified xsi:type="dcterms:W3CDTF">2017-11-23T03:23:00Z</dcterms:modified>
</cp:coreProperties>
</file>